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</w:p>
    <w:p w:rsidR="00966EF3" w:rsidRPr="00272EE9" w:rsidRDefault="00966EF3" w:rsidP="00966EF3">
      <w:pPr>
        <w:pStyle w:val="a4"/>
        <w:rPr>
          <w:sz w:val="28"/>
          <w:szCs w:val="28"/>
        </w:rPr>
      </w:pPr>
      <w:r w:rsidRPr="00272EE9">
        <w:rPr>
          <w:sz w:val="28"/>
          <w:szCs w:val="28"/>
        </w:rPr>
        <w:t>Государственное бюджетное образовательное учреждение</w:t>
      </w:r>
    </w:p>
    <w:p w:rsidR="00966EF3" w:rsidRPr="00272EE9" w:rsidRDefault="00966EF3" w:rsidP="00966EF3">
      <w:pPr>
        <w:pStyle w:val="a4"/>
        <w:rPr>
          <w:sz w:val="28"/>
          <w:szCs w:val="28"/>
        </w:rPr>
      </w:pPr>
      <w:r w:rsidRPr="00272EE9">
        <w:rPr>
          <w:sz w:val="28"/>
          <w:szCs w:val="28"/>
        </w:rPr>
        <w:t xml:space="preserve"> среднего профессионального образования  города Москвы</w:t>
      </w:r>
    </w:p>
    <w:p w:rsidR="00966EF3" w:rsidRPr="00272EE9" w:rsidRDefault="00966EF3" w:rsidP="00966EF3">
      <w:pPr>
        <w:jc w:val="center"/>
        <w:rPr>
          <w:b/>
          <w:sz w:val="28"/>
          <w:szCs w:val="28"/>
        </w:rPr>
      </w:pPr>
      <w:r w:rsidRPr="00272EE9">
        <w:rPr>
          <w:b/>
          <w:sz w:val="28"/>
          <w:szCs w:val="28"/>
        </w:rPr>
        <w:t>«Колледж физической культуры и спорта  «Спарта»</w:t>
      </w:r>
    </w:p>
    <w:p w:rsidR="00966EF3" w:rsidRPr="00272EE9" w:rsidRDefault="00966EF3" w:rsidP="00966EF3">
      <w:pPr>
        <w:pStyle w:val="2"/>
        <w:rPr>
          <w:sz w:val="28"/>
          <w:szCs w:val="28"/>
        </w:rPr>
      </w:pPr>
      <w:r w:rsidRPr="00272EE9">
        <w:rPr>
          <w:sz w:val="28"/>
          <w:szCs w:val="28"/>
        </w:rPr>
        <w:t>Департамента физической культуры и спорта города  Москвы</w:t>
      </w:r>
    </w:p>
    <w:p w:rsidR="00966EF3" w:rsidRPr="00272EE9" w:rsidRDefault="00966EF3" w:rsidP="00966EF3">
      <w:pPr>
        <w:jc w:val="center"/>
        <w:rPr>
          <w:sz w:val="28"/>
          <w:szCs w:val="28"/>
        </w:rPr>
      </w:pPr>
      <w:r w:rsidRPr="00272EE9">
        <w:rPr>
          <w:sz w:val="28"/>
          <w:szCs w:val="28"/>
        </w:rPr>
        <w:t xml:space="preserve">(ГБОУ СПО «КФКС «Спарта» </w:t>
      </w:r>
      <w:proofErr w:type="spellStart"/>
      <w:r w:rsidRPr="00272EE9">
        <w:rPr>
          <w:sz w:val="28"/>
          <w:szCs w:val="28"/>
        </w:rPr>
        <w:t>Москомспорта</w:t>
      </w:r>
      <w:proofErr w:type="spellEnd"/>
      <w:r w:rsidRPr="00272EE9">
        <w:rPr>
          <w:sz w:val="28"/>
          <w:szCs w:val="28"/>
        </w:rPr>
        <w:t>)</w:t>
      </w:r>
    </w:p>
    <w:p w:rsidR="00966EF3" w:rsidRDefault="00966EF3" w:rsidP="00201A2A">
      <w:pPr>
        <w:jc w:val="center"/>
        <w:rPr>
          <w:b/>
          <w:sz w:val="28"/>
          <w:szCs w:val="28"/>
        </w:rPr>
      </w:pPr>
    </w:p>
    <w:p w:rsidR="00966EF3" w:rsidRDefault="00966EF3" w:rsidP="00201A2A">
      <w:pPr>
        <w:jc w:val="center"/>
        <w:rPr>
          <w:b/>
          <w:sz w:val="28"/>
          <w:szCs w:val="28"/>
        </w:rPr>
      </w:pPr>
    </w:p>
    <w:p w:rsidR="00966EF3" w:rsidRDefault="00966EF3" w:rsidP="00201A2A">
      <w:pPr>
        <w:jc w:val="center"/>
        <w:rPr>
          <w:b/>
          <w:sz w:val="28"/>
          <w:szCs w:val="28"/>
        </w:rPr>
      </w:pPr>
    </w:p>
    <w:p w:rsidR="00966EF3" w:rsidRDefault="00966EF3" w:rsidP="00201A2A">
      <w:pPr>
        <w:jc w:val="center"/>
        <w:rPr>
          <w:b/>
          <w:sz w:val="28"/>
          <w:szCs w:val="28"/>
        </w:rPr>
      </w:pPr>
    </w:p>
    <w:p w:rsidR="00201A2A" w:rsidRDefault="00201A2A" w:rsidP="0020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201A2A" w:rsidRDefault="00201A2A" w:rsidP="00201A2A">
      <w:pPr>
        <w:jc w:val="center"/>
        <w:rPr>
          <w:b/>
          <w:sz w:val="28"/>
          <w:szCs w:val="28"/>
        </w:rPr>
      </w:pPr>
    </w:p>
    <w:p w:rsidR="00AA086C" w:rsidRPr="00201A2A" w:rsidRDefault="00AA086C" w:rsidP="00201A2A">
      <w:pPr>
        <w:jc w:val="center"/>
        <w:rPr>
          <w:b/>
          <w:sz w:val="28"/>
          <w:szCs w:val="28"/>
        </w:rPr>
      </w:pPr>
      <w:r w:rsidRPr="00201A2A">
        <w:rPr>
          <w:b/>
          <w:sz w:val="28"/>
          <w:szCs w:val="28"/>
        </w:rPr>
        <w:t>«Основы организации и проведения подвижных игр»</w:t>
      </w: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>
      <w:pPr>
        <w:spacing w:after="200" w:line="276" w:lineRule="auto"/>
        <w:rPr>
          <w:sz w:val="28"/>
          <w:szCs w:val="28"/>
        </w:rPr>
      </w:pPr>
    </w:p>
    <w:p w:rsidR="00966EF3" w:rsidRDefault="00966EF3" w:rsidP="00966EF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</w:p>
    <w:p w:rsidR="00966EF3" w:rsidRDefault="00966E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EF3" w:rsidRDefault="00966EF3" w:rsidP="00966E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Антонова О.Н.  </w:t>
      </w:r>
    </w:p>
    <w:p w:rsidR="00966EF3" w:rsidRPr="00966EF3" w:rsidRDefault="00966EF3" w:rsidP="00966EF3">
      <w:pPr>
        <w:jc w:val="both"/>
        <w:rPr>
          <w:sz w:val="28"/>
          <w:szCs w:val="28"/>
        </w:rPr>
      </w:pPr>
      <w:r w:rsidRPr="00966EF3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</w:t>
      </w:r>
      <w:r w:rsidRPr="00966EF3">
        <w:rPr>
          <w:sz w:val="28"/>
          <w:szCs w:val="28"/>
        </w:rPr>
        <w:t>«Основы организации и проведения подвижных игр»</w:t>
      </w:r>
    </w:p>
    <w:p w:rsidR="00966EF3" w:rsidRDefault="00966EF3" w:rsidP="00201A2A">
      <w:pPr>
        <w:jc w:val="both"/>
        <w:rPr>
          <w:sz w:val="28"/>
          <w:szCs w:val="28"/>
        </w:rPr>
      </w:pPr>
    </w:p>
    <w:p w:rsidR="00966EF3" w:rsidRDefault="00966EF3" w:rsidP="00201A2A">
      <w:pPr>
        <w:jc w:val="both"/>
        <w:rPr>
          <w:sz w:val="28"/>
          <w:szCs w:val="28"/>
        </w:rPr>
      </w:pPr>
    </w:p>
    <w:p w:rsidR="00966EF3" w:rsidRDefault="00966EF3" w:rsidP="00201A2A">
      <w:pPr>
        <w:jc w:val="both"/>
        <w:rPr>
          <w:sz w:val="28"/>
          <w:szCs w:val="28"/>
        </w:rPr>
      </w:pPr>
    </w:p>
    <w:p w:rsidR="00966EF3" w:rsidRDefault="00966EF3" w:rsidP="00201A2A">
      <w:pPr>
        <w:jc w:val="both"/>
        <w:rPr>
          <w:sz w:val="28"/>
          <w:szCs w:val="28"/>
        </w:rPr>
      </w:pPr>
    </w:p>
    <w:p w:rsidR="00966EF3" w:rsidRDefault="00966EF3" w:rsidP="00201A2A">
      <w:pPr>
        <w:jc w:val="both"/>
        <w:rPr>
          <w:sz w:val="28"/>
          <w:szCs w:val="28"/>
        </w:rPr>
      </w:pPr>
    </w:p>
    <w:p w:rsidR="00966EF3" w:rsidRPr="00A15E43" w:rsidRDefault="00966EF3" w:rsidP="00966EF3">
      <w:pPr>
        <w:rPr>
          <w:sz w:val="28"/>
          <w:szCs w:val="28"/>
        </w:rPr>
      </w:pPr>
      <w:r>
        <w:rPr>
          <w:sz w:val="28"/>
          <w:szCs w:val="28"/>
        </w:rPr>
        <w:t>Одобрены научно-методическим советом ГБОУ СПО «КФКС «Спарта». Протокол №  2 от 11.10.2012.</w:t>
      </w:r>
    </w:p>
    <w:p w:rsidR="00966EF3" w:rsidRDefault="00966E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EF3" w:rsidRPr="00201A2A" w:rsidRDefault="00966EF3" w:rsidP="00201A2A">
      <w:pPr>
        <w:jc w:val="both"/>
        <w:rPr>
          <w:sz w:val="28"/>
          <w:szCs w:val="28"/>
        </w:rPr>
      </w:pP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Игра – это элемент культуры, исторически сложившееся социальное явление, особый вид деятельности, свойственный человеку. Под игрой принято понимать сознательную деятельность, направленную на достижение поставленной условной цели.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Среди большого разнообразия средств ФВ игре принадлежит особое место. Различают подвижные игры и спортивные. Спортивным играм присущи определенные условия проведения, четко прописанные правила, всегда одинаковое количество игроков, которые имеют определенный уровень общей и специальной физической, технической подготовки. Подвижными играми называют игры с относительно простым содержанием, где используются естественные движения, а достижение цели не связано с высоким физическим и психическим напряжением. Содержание подвижной игры составляет ее сюжет, правила, двигательные действия.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  Сюжет игры определяет цель действий играющих, характер, развитие игрового конфликта.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  Правила – обязательные требования для участников игры. Они обуславливают расположение и перемещения игроков, уточняют характер поведения, права и обязанности играющих, определяют способы ведения игры, приемы и условия учета ее результатов.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Двигательные действия в подвижных играх разнообразны (подражательные, образно-творческие, ритмические):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-  действия, требующие проявления ловкости, быстроты, силы, ловкости и др. физических качеств;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-  различные метания на дальность и в цель;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-  преодоления препятствий прыжком;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-  действия, требующие умения применять разнообразные движения, приобретенные в процессе специальной физической подготовки.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Выбор игры зависит от возраста детей, от степени их подготовленности, задач урока, помещения, наличия инвентаря.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Незначительная усталость, вызванная участием в подвижных играх полезна. Систематически повторяясь, она способствует приспособлению организма к повышенной  физической нагрузке, увеличению работоспособности. Но т.к. эти игры эмоциональны и очень привлекательны для детей, то нередко, увлекшись, они могут переутомиться. А это может неблагоприятно отразиться на общем состоянии ребенка, привести к нарушению сна, снижению аппетита, вызвать двигательное беспокойство или вялость.</w:t>
      </w:r>
    </w:p>
    <w:p w:rsidR="007D2D6B" w:rsidRDefault="00AA086C" w:rsidP="00201A2A">
      <w:pPr>
        <w:jc w:val="both"/>
        <w:rPr>
          <w:b/>
          <w:i/>
          <w:sz w:val="28"/>
          <w:szCs w:val="28"/>
        </w:rPr>
      </w:pPr>
      <w:r w:rsidRPr="00201A2A">
        <w:rPr>
          <w:b/>
          <w:i/>
          <w:sz w:val="28"/>
          <w:szCs w:val="28"/>
        </w:rPr>
        <w:t xml:space="preserve">   </w:t>
      </w:r>
    </w:p>
    <w:p w:rsidR="00AA086C" w:rsidRPr="00201A2A" w:rsidRDefault="00AA086C" w:rsidP="00201A2A">
      <w:pPr>
        <w:jc w:val="both"/>
        <w:rPr>
          <w:b/>
          <w:i/>
          <w:sz w:val="28"/>
          <w:szCs w:val="28"/>
        </w:rPr>
      </w:pPr>
      <w:r w:rsidRPr="00201A2A">
        <w:rPr>
          <w:b/>
          <w:i/>
          <w:sz w:val="28"/>
          <w:szCs w:val="28"/>
        </w:rPr>
        <w:t>Внешние признаки утомления: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- чрезмерная одышка;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- резкое покраснение лица;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- усиленное потоотделение;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lastRenderedPageBreak/>
        <w:t xml:space="preserve"> - ухудшение координации движения.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Дети могут жаловаться на легкое головокружение, усталость, снижение интереса к игре. Поэтому необходимо следить, чтобы игры с высокой двигательной активностью сочетались с более спокойными видами деятельности. Вместе с тем не следует забывать о том, что воспитание ловкости, выносливости, быстроты у детей может быть достигнуто лишь при условии систематических и довольно больших нагрузок.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     Дозирование нагрузки:</w:t>
      </w:r>
    </w:p>
    <w:p w:rsidR="00AA086C" w:rsidRPr="00201A2A" w:rsidRDefault="00AA086C" w:rsidP="00201A2A">
      <w:pPr>
        <w:numPr>
          <w:ilvl w:val="0"/>
          <w:numId w:val="1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сокращение длительности игры; 2) введение перерывов; 3) изменение количества играющих; 4) изменение величины игровой площадки.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</w:p>
    <w:p w:rsidR="00AA086C" w:rsidRPr="00201A2A" w:rsidRDefault="00AA086C" w:rsidP="00201A2A">
      <w:pPr>
        <w:ind w:left="720"/>
        <w:jc w:val="both"/>
        <w:rPr>
          <w:b/>
          <w:i/>
          <w:sz w:val="28"/>
          <w:szCs w:val="28"/>
        </w:rPr>
      </w:pPr>
      <w:r w:rsidRPr="00201A2A">
        <w:rPr>
          <w:b/>
          <w:i/>
          <w:sz w:val="28"/>
          <w:szCs w:val="28"/>
        </w:rPr>
        <w:t>Формы организации подвижных игр: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proofErr w:type="gramStart"/>
      <w:r w:rsidRPr="00201A2A">
        <w:rPr>
          <w:sz w:val="28"/>
          <w:szCs w:val="28"/>
        </w:rPr>
        <w:t>- урочная форма (непосредственная руководящая роль педагога, систематичность занятий с постоянным составом участников, регламентированное содержание и объем игрового материала, тесную его взаимосвязь с организацией, содержанием и методикой учебно-воспитательного процесса.</w:t>
      </w:r>
      <w:proofErr w:type="gramEnd"/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proofErr w:type="gramStart"/>
      <w:r w:rsidRPr="00201A2A">
        <w:rPr>
          <w:sz w:val="28"/>
          <w:szCs w:val="28"/>
        </w:rPr>
        <w:t xml:space="preserve">- внеурочная форма (большая роль актива, организаторов из среды самих детей, организуются периодически, с переменным составом участников, разнообразны по содержанию и объему игрового материала. </w:t>
      </w:r>
      <w:proofErr w:type="gramEnd"/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</w:p>
    <w:p w:rsidR="00AA086C" w:rsidRPr="00201A2A" w:rsidRDefault="00AA086C" w:rsidP="007D2D6B">
      <w:pPr>
        <w:jc w:val="center"/>
        <w:rPr>
          <w:b/>
          <w:sz w:val="28"/>
          <w:szCs w:val="28"/>
        </w:rPr>
      </w:pPr>
      <w:r w:rsidRPr="00201A2A">
        <w:rPr>
          <w:b/>
          <w:sz w:val="28"/>
          <w:szCs w:val="28"/>
        </w:rPr>
        <w:t>Организация и методика проведения  подвижных игр</w:t>
      </w:r>
    </w:p>
    <w:p w:rsidR="00AA086C" w:rsidRPr="00201A2A" w:rsidRDefault="00AA086C" w:rsidP="00201A2A">
      <w:pPr>
        <w:jc w:val="both"/>
        <w:rPr>
          <w:sz w:val="28"/>
          <w:szCs w:val="28"/>
        </w:rPr>
      </w:pPr>
    </w:p>
    <w:p w:rsidR="00AA086C" w:rsidRDefault="00201A2A" w:rsidP="00201A2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методические моменты</w:t>
      </w:r>
    </w:p>
    <w:p w:rsidR="00201A2A" w:rsidRPr="00201A2A" w:rsidRDefault="00201A2A" w:rsidP="00201A2A">
      <w:pPr>
        <w:jc w:val="both"/>
        <w:rPr>
          <w:sz w:val="28"/>
          <w:szCs w:val="28"/>
        </w:rPr>
      </w:pPr>
    </w:p>
    <w:p w:rsidR="00AA086C" w:rsidRPr="00201A2A" w:rsidRDefault="00AA086C" w:rsidP="00201A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Способы разделения на команды: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а) по расчету;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б) перестроением в движении;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в) делит сам преподаватель;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г) набор капитанами;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</w:t>
      </w:r>
      <w:proofErr w:type="spellStart"/>
      <w:r w:rsidRPr="00201A2A">
        <w:rPr>
          <w:sz w:val="28"/>
          <w:szCs w:val="28"/>
        </w:rPr>
        <w:t>д</w:t>
      </w:r>
      <w:proofErr w:type="spellEnd"/>
      <w:r w:rsidRPr="00201A2A">
        <w:rPr>
          <w:sz w:val="28"/>
          <w:szCs w:val="28"/>
        </w:rPr>
        <w:t>) постоянные команды.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</w:p>
    <w:p w:rsidR="00AA086C" w:rsidRPr="00201A2A" w:rsidRDefault="00AA086C" w:rsidP="00201A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Способы выбора водящего: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а) по жребию;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б) по результатам</w:t>
      </w:r>
      <w:proofErr w:type="gramStart"/>
      <w:r w:rsidRPr="00201A2A">
        <w:rPr>
          <w:sz w:val="28"/>
          <w:szCs w:val="28"/>
        </w:rPr>
        <w:t xml:space="preserve"> ;</w:t>
      </w:r>
      <w:proofErr w:type="gramEnd"/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в) выбирает сам преподаватель, обосновывая свой выбор;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г) выбирают сами ребята;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proofErr w:type="spellStart"/>
      <w:r w:rsidRPr="00201A2A">
        <w:rPr>
          <w:sz w:val="28"/>
          <w:szCs w:val="28"/>
        </w:rPr>
        <w:t>д</w:t>
      </w:r>
      <w:proofErr w:type="spellEnd"/>
      <w:r w:rsidRPr="00201A2A">
        <w:rPr>
          <w:sz w:val="28"/>
          <w:szCs w:val="28"/>
        </w:rPr>
        <w:t>) по считалке, по счету.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</w:p>
    <w:p w:rsidR="00AA086C" w:rsidRPr="00201A2A" w:rsidRDefault="00AA086C" w:rsidP="00201A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Требования к рассказу игры: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а) рассказ </w:t>
      </w:r>
      <w:proofErr w:type="gramStart"/>
      <w:r w:rsidRPr="00201A2A">
        <w:rPr>
          <w:sz w:val="28"/>
          <w:szCs w:val="28"/>
        </w:rPr>
        <w:t>в</w:t>
      </w:r>
      <w:proofErr w:type="gramEnd"/>
      <w:r w:rsidRPr="00201A2A">
        <w:rPr>
          <w:sz w:val="28"/>
          <w:szCs w:val="28"/>
        </w:rPr>
        <w:t xml:space="preserve"> и.п.;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б) рассказ должен сочетаться с показом;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в) показывается ход игры, правила;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г) рассказ должен быть эмоциональным и последовательным;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proofErr w:type="spellStart"/>
      <w:r w:rsidRPr="00201A2A">
        <w:rPr>
          <w:sz w:val="28"/>
          <w:szCs w:val="28"/>
        </w:rPr>
        <w:lastRenderedPageBreak/>
        <w:t>д</w:t>
      </w:r>
      <w:proofErr w:type="spellEnd"/>
      <w:r w:rsidRPr="00201A2A">
        <w:rPr>
          <w:sz w:val="28"/>
          <w:szCs w:val="28"/>
        </w:rPr>
        <w:t>) расположение руководителя игры при объяснении игры: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</w:p>
    <w:p w:rsidR="00AA086C" w:rsidRPr="00201A2A" w:rsidRDefault="00AA086C" w:rsidP="00201A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Последовательность рассказа: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а) название игры;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б) место, расстановка игроков;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в) ход игры;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г) система определения победителей, правила;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proofErr w:type="spellStart"/>
      <w:r w:rsidRPr="00201A2A">
        <w:rPr>
          <w:sz w:val="28"/>
          <w:szCs w:val="28"/>
        </w:rPr>
        <w:t>д</w:t>
      </w:r>
      <w:proofErr w:type="spellEnd"/>
      <w:r w:rsidRPr="00201A2A">
        <w:rPr>
          <w:sz w:val="28"/>
          <w:szCs w:val="28"/>
        </w:rPr>
        <w:t>) « какие есть вопросы?»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</w:p>
    <w:p w:rsidR="00AA086C" w:rsidRPr="00201A2A" w:rsidRDefault="00AA086C" w:rsidP="00201A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требования к руководству игрой: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а) объективное судейство;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б) определение результата игры простое, но обязательно учитывается правильность действий;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в) равномерная нагрузка для всех игроков;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г) исправление ошибок;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proofErr w:type="spellStart"/>
      <w:r w:rsidRPr="00201A2A">
        <w:rPr>
          <w:sz w:val="28"/>
          <w:szCs w:val="28"/>
        </w:rPr>
        <w:t>д</w:t>
      </w:r>
      <w:proofErr w:type="spellEnd"/>
      <w:r w:rsidRPr="00201A2A">
        <w:rPr>
          <w:sz w:val="28"/>
          <w:szCs w:val="28"/>
        </w:rPr>
        <w:t>) подсказка правильных действий.</w:t>
      </w:r>
    </w:p>
    <w:p w:rsidR="00AA086C" w:rsidRPr="00201A2A" w:rsidRDefault="00AA086C" w:rsidP="00201A2A">
      <w:pPr>
        <w:numPr>
          <w:ilvl w:val="0"/>
          <w:numId w:val="2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Требования к окончанию игры, подведение итогов: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а) предварительное предупреждение об окончании игры;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б) итоги подводятся </w:t>
      </w:r>
      <w:proofErr w:type="gramStart"/>
      <w:r w:rsidRPr="00201A2A">
        <w:rPr>
          <w:sz w:val="28"/>
          <w:szCs w:val="28"/>
        </w:rPr>
        <w:t>в</w:t>
      </w:r>
      <w:proofErr w:type="gramEnd"/>
      <w:r w:rsidRPr="00201A2A">
        <w:rPr>
          <w:sz w:val="28"/>
          <w:szCs w:val="28"/>
        </w:rPr>
        <w:t xml:space="preserve"> и.п.;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в) обоснованно отмечаются лучшие игроки;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г) педагогично отмечаются худшие.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</w:p>
    <w:p w:rsidR="00AA086C" w:rsidRPr="00201A2A" w:rsidRDefault="00AA086C" w:rsidP="00201A2A">
      <w:pPr>
        <w:ind w:left="360"/>
        <w:jc w:val="both"/>
        <w:rPr>
          <w:b/>
          <w:sz w:val="28"/>
          <w:szCs w:val="28"/>
        </w:rPr>
      </w:pPr>
      <w:r w:rsidRPr="00201A2A">
        <w:rPr>
          <w:b/>
          <w:sz w:val="28"/>
          <w:szCs w:val="28"/>
        </w:rPr>
        <w:t>Составление плана-конспекта.</w:t>
      </w:r>
    </w:p>
    <w:p w:rsidR="00AA086C" w:rsidRPr="00201A2A" w:rsidRDefault="00AA086C" w:rsidP="00201A2A">
      <w:pPr>
        <w:ind w:left="360"/>
        <w:jc w:val="both"/>
        <w:rPr>
          <w:b/>
          <w:sz w:val="28"/>
          <w:szCs w:val="28"/>
        </w:rPr>
      </w:pPr>
      <w:r w:rsidRPr="00201A2A">
        <w:rPr>
          <w:b/>
          <w:sz w:val="28"/>
          <w:szCs w:val="28"/>
        </w:rPr>
        <w:t xml:space="preserve"> </w:t>
      </w:r>
    </w:p>
    <w:p w:rsidR="00AA086C" w:rsidRPr="00201A2A" w:rsidRDefault="00AA086C" w:rsidP="00201A2A">
      <w:pPr>
        <w:numPr>
          <w:ilvl w:val="0"/>
          <w:numId w:val="3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Название игры.</w:t>
      </w:r>
    </w:p>
    <w:p w:rsidR="00AA086C" w:rsidRPr="00201A2A" w:rsidRDefault="00AA086C" w:rsidP="00201A2A">
      <w:pPr>
        <w:numPr>
          <w:ilvl w:val="0"/>
          <w:numId w:val="3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Возраст.</w:t>
      </w:r>
    </w:p>
    <w:p w:rsidR="00AA086C" w:rsidRPr="00201A2A" w:rsidRDefault="00AA086C" w:rsidP="00201A2A">
      <w:pPr>
        <w:numPr>
          <w:ilvl w:val="0"/>
          <w:numId w:val="3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Педагогические задачи урока: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- </w:t>
      </w:r>
      <w:proofErr w:type="gramStart"/>
      <w:r w:rsidRPr="00201A2A">
        <w:rPr>
          <w:sz w:val="28"/>
          <w:szCs w:val="28"/>
        </w:rPr>
        <w:t>образовательные</w:t>
      </w:r>
      <w:proofErr w:type="gramEnd"/>
      <w:r w:rsidRPr="00201A2A">
        <w:rPr>
          <w:sz w:val="28"/>
          <w:szCs w:val="28"/>
        </w:rPr>
        <w:t xml:space="preserve">: совершенствование и закрепление навыков в беге, прыжках, метаниях, а также навыков, приобретенных на занятиях гимнастикой, </w:t>
      </w:r>
      <w:proofErr w:type="spellStart"/>
      <w:r w:rsidRPr="00201A2A">
        <w:rPr>
          <w:sz w:val="28"/>
          <w:szCs w:val="28"/>
        </w:rPr>
        <w:t>л\а</w:t>
      </w:r>
      <w:proofErr w:type="spellEnd"/>
      <w:r w:rsidRPr="00201A2A">
        <w:rPr>
          <w:sz w:val="28"/>
          <w:szCs w:val="28"/>
        </w:rPr>
        <w:t xml:space="preserve">, </w:t>
      </w:r>
      <w:proofErr w:type="spellStart"/>
      <w:r w:rsidRPr="00201A2A">
        <w:rPr>
          <w:sz w:val="28"/>
          <w:szCs w:val="28"/>
        </w:rPr>
        <w:t>с\и</w:t>
      </w:r>
      <w:proofErr w:type="spellEnd"/>
      <w:r w:rsidRPr="00201A2A">
        <w:rPr>
          <w:sz w:val="28"/>
          <w:szCs w:val="28"/>
        </w:rPr>
        <w:t>, лыжами.</w:t>
      </w:r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proofErr w:type="gramStart"/>
      <w:r w:rsidRPr="00201A2A">
        <w:rPr>
          <w:sz w:val="28"/>
          <w:szCs w:val="28"/>
        </w:rPr>
        <w:t>- воспитательные:  воспитание морально-волевых (смелости, честности, дисциплинированности, воли к победе, упорства, чувства товарищества, ответственности за команду).</w:t>
      </w:r>
      <w:proofErr w:type="gramEnd"/>
    </w:p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- оздоровительные: содействие нормальному формированию и развитию организма учащихся, укреплению их здоровья, укреплению опорно-двигательного аппарата, мышц нижних конечностей верхнего плечевого пояса, улучшения работы </w:t>
      </w:r>
      <w:proofErr w:type="spellStart"/>
      <w:proofErr w:type="gramStart"/>
      <w:r w:rsidRPr="00201A2A">
        <w:rPr>
          <w:sz w:val="28"/>
          <w:szCs w:val="28"/>
        </w:rPr>
        <w:t>сердечно-сосудистой</w:t>
      </w:r>
      <w:proofErr w:type="spellEnd"/>
      <w:proofErr w:type="gramEnd"/>
      <w:r w:rsidRPr="00201A2A">
        <w:rPr>
          <w:sz w:val="28"/>
          <w:szCs w:val="28"/>
        </w:rPr>
        <w:t xml:space="preserve"> и дыхательной системы. Воспитание физических качеств (быстроты, ловкости, силы, координационных способностей, выносливости).</w:t>
      </w:r>
    </w:p>
    <w:p w:rsidR="00AA086C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4. Инвентарь.</w:t>
      </w:r>
    </w:p>
    <w:p w:rsidR="00966EF3" w:rsidRDefault="00966EF3" w:rsidP="00201A2A">
      <w:pPr>
        <w:ind w:left="360"/>
        <w:jc w:val="both"/>
        <w:rPr>
          <w:sz w:val="28"/>
          <w:szCs w:val="28"/>
        </w:rPr>
      </w:pPr>
    </w:p>
    <w:p w:rsidR="00966EF3" w:rsidRDefault="00966EF3" w:rsidP="00201A2A">
      <w:pPr>
        <w:ind w:left="360"/>
        <w:jc w:val="both"/>
        <w:rPr>
          <w:sz w:val="28"/>
          <w:szCs w:val="28"/>
        </w:rPr>
      </w:pPr>
    </w:p>
    <w:p w:rsidR="00966EF3" w:rsidRDefault="00966EF3" w:rsidP="00201A2A">
      <w:pPr>
        <w:ind w:left="360"/>
        <w:jc w:val="both"/>
        <w:rPr>
          <w:sz w:val="28"/>
          <w:szCs w:val="28"/>
        </w:rPr>
      </w:pPr>
    </w:p>
    <w:p w:rsidR="00966EF3" w:rsidRDefault="00966EF3" w:rsidP="00201A2A">
      <w:pPr>
        <w:ind w:left="360"/>
        <w:jc w:val="both"/>
        <w:rPr>
          <w:sz w:val="28"/>
          <w:szCs w:val="28"/>
        </w:rPr>
      </w:pPr>
    </w:p>
    <w:p w:rsidR="007D2D6B" w:rsidRPr="00201A2A" w:rsidRDefault="007D2D6B" w:rsidP="00201A2A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01A2A">
              <w:rPr>
                <w:b/>
                <w:sz w:val="28"/>
                <w:szCs w:val="28"/>
                <w:lang w:eastAsia="en-US"/>
              </w:rPr>
              <w:lastRenderedPageBreak/>
              <w:t>Описание  игры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01A2A">
              <w:rPr>
                <w:b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201A2A">
              <w:rPr>
                <w:b/>
                <w:sz w:val="28"/>
                <w:szCs w:val="28"/>
                <w:lang w:eastAsia="en-US"/>
              </w:rPr>
              <w:t>Орган</w:t>
            </w:r>
            <w:r w:rsidR="00201A2A">
              <w:rPr>
                <w:b/>
                <w:sz w:val="28"/>
                <w:szCs w:val="28"/>
                <w:lang w:eastAsia="en-US"/>
              </w:rPr>
              <w:t>изационно –</w:t>
            </w:r>
            <w:r w:rsidRPr="00201A2A">
              <w:rPr>
                <w:b/>
                <w:sz w:val="28"/>
                <w:szCs w:val="28"/>
                <w:lang w:eastAsia="en-US"/>
              </w:rPr>
              <w:t xml:space="preserve"> методич</w:t>
            </w:r>
            <w:r w:rsidR="00201A2A">
              <w:rPr>
                <w:b/>
                <w:sz w:val="28"/>
                <w:szCs w:val="28"/>
                <w:lang w:eastAsia="en-US"/>
              </w:rPr>
              <w:t>еские указания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схематич</w:t>
            </w:r>
            <w:r w:rsidR="00201A2A">
              <w:rPr>
                <w:sz w:val="28"/>
                <w:szCs w:val="28"/>
                <w:lang w:eastAsia="en-US"/>
              </w:rPr>
              <w:t>ное</w:t>
            </w:r>
            <w:r w:rsidRPr="00201A2A">
              <w:rPr>
                <w:sz w:val="28"/>
                <w:szCs w:val="28"/>
                <w:lang w:eastAsia="en-US"/>
              </w:rPr>
              <w:t xml:space="preserve"> изображен</w:t>
            </w:r>
            <w:r w:rsidR="00201A2A">
              <w:rPr>
                <w:sz w:val="28"/>
                <w:szCs w:val="28"/>
                <w:lang w:eastAsia="en-US"/>
              </w:rPr>
              <w:t>ие</w:t>
            </w:r>
            <w:r w:rsidRPr="00201A2A">
              <w:rPr>
                <w:sz w:val="28"/>
                <w:szCs w:val="28"/>
                <w:lang w:eastAsia="en-US"/>
              </w:rPr>
              <w:t xml:space="preserve"> игры</w:t>
            </w:r>
          </w:p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общее время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-как выбираю водящего, делю на команды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ход игры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 xml:space="preserve">- перестроение </w:t>
            </w:r>
            <w:proofErr w:type="gramStart"/>
            <w:r w:rsidRPr="00201A2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201A2A">
              <w:rPr>
                <w:sz w:val="28"/>
                <w:szCs w:val="28"/>
                <w:lang w:eastAsia="en-US"/>
              </w:rPr>
              <w:t xml:space="preserve"> и. 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команды для построения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-система определения победителей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рассказ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как и что показываю в ходе рассказа игры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правила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проведение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« какие есть вопросы?»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подведение итогов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какие замечания делаю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типичные ошибки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как сужу</w:t>
            </w:r>
          </w:p>
        </w:tc>
      </w:tr>
      <w:tr w:rsidR="00AA086C" w:rsidRPr="00201A2A" w:rsidTr="00AA086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6C" w:rsidRPr="00201A2A" w:rsidRDefault="00AA086C" w:rsidP="00201A2A">
            <w:pPr>
              <w:jc w:val="both"/>
              <w:rPr>
                <w:sz w:val="28"/>
                <w:szCs w:val="28"/>
                <w:lang w:eastAsia="en-US"/>
              </w:rPr>
            </w:pPr>
            <w:r w:rsidRPr="00201A2A">
              <w:rPr>
                <w:sz w:val="28"/>
                <w:szCs w:val="28"/>
                <w:lang w:eastAsia="en-US"/>
              </w:rPr>
              <w:t>- как заканчиваю игру</w:t>
            </w:r>
          </w:p>
        </w:tc>
      </w:tr>
    </w:tbl>
    <w:p w:rsidR="00AA086C" w:rsidRPr="00201A2A" w:rsidRDefault="00AA086C" w:rsidP="00201A2A">
      <w:pPr>
        <w:ind w:left="36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 </w:t>
      </w:r>
    </w:p>
    <w:p w:rsidR="00AA086C" w:rsidRPr="00201A2A" w:rsidRDefault="00AA086C" w:rsidP="00201A2A">
      <w:pPr>
        <w:ind w:left="720"/>
        <w:jc w:val="both"/>
        <w:rPr>
          <w:b/>
          <w:sz w:val="28"/>
          <w:szCs w:val="28"/>
        </w:rPr>
      </w:pPr>
      <w:r w:rsidRPr="00201A2A">
        <w:rPr>
          <w:b/>
          <w:sz w:val="28"/>
          <w:szCs w:val="28"/>
        </w:rPr>
        <w:t>СХЕМА  АНАЛИЗА  ИГРЫ</w:t>
      </w:r>
    </w:p>
    <w:p w:rsidR="00AA086C" w:rsidRPr="00201A2A" w:rsidRDefault="00AA086C" w:rsidP="00201A2A">
      <w:pPr>
        <w:numPr>
          <w:ilvl w:val="0"/>
          <w:numId w:val="4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Оценка за конспект.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название игры;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контингент;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- </w:t>
      </w:r>
      <w:proofErr w:type="spellStart"/>
      <w:r w:rsidRPr="00201A2A">
        <w:rPr>
          <w:sz w:val="28"/>
          <w:szCs w:val="28"/>
        </w:rPr>
        <w:t>пед</w:t>
      </w:r>
      <w:proofErr w:type="spellEnd"/>
      <w:r w:rsidRPr="00201A2A">
        <w:rPr>
          <w:sz w:val="28"/>
          <w:szCs w:val="28"/>
        </w:rPr>
        <w:t>. задачи;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инвентарь;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-описание игры;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дозировка;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методические указания;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- правильность формирования </w:t>
      </w:r>
      <w:proofErr w:type="spellStart"/>
      <w:r w:rsidRPr="00201A2A">
        <w:rPr>
          <w:sz w:val="28"/>
          <w:szCs w:val="28"/>
        </w:rPr>
        <w:t>пед</w:t>
      </w:r>
      <w:proofErr w:type="spellEnd"/>
      <w:r w:rsidRPr="00201A2A">
        <w:rPr>
          <w:sz w:val="28"/>
          <w:szCs w:val="28"/>
        </w:rPr>
        <w:t>. задач;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оценка соответствия игры контингенту, поставленным задачам;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оценка правильности дозировки;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конкретность и полнота методических указаний;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общая оценка за конспект.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</w:p>
    <w:p w:rsidR="00AA086C" w:rsidRPr="00201A2A" w:rsidRDefault="00AA086C" w:rsidP="00201A2A">
      <w:pPr>
        <w:numPr>
          <w:ilvl w:val="0"/>
          <w:numId w:val="4"/>
        </w:numPr>
        <w:jc w:val="both"/>
        <w:rPr>
          <w:sz w:val="28"/>
          <w:szCs w:val="28"/>
        </w:rPr>
      </w:pPr>
      <w:r w:rsidRPr="00201A2A">
        <w:rPr>
          <w:sz w:val="28"/>
          <w:szCs w:val="28"/>
        </w:rPr>
        <w:t>Оценка за проведение.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своевременность выбора капитанов, водящих, помощников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правильность разделения на команды, выбор водящих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правильность подачи команд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качество показа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роль игроков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своевременное предупреждение об окончании игры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оценка правильности речи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умение контактировать с группой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эмоциональность</w:t>
      </w:r>
    </w:p>
    <w:p w:rsidR="00AA086C" w:rsidRPr="00201A2A" w:rsidRDefault="00AA086C" w:rsidP="00201A2A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>- умение держаться перед группой, выбор места преподавателя</w:t>
      </w:r>
    </w:p>
    <w:p w:rsidR="00EA3118" w:rsidRPr="00201A2A" w:rsidRDefault="00AA086C" w:rsidP="007D2D6B">
      <w:pPr>
        <w:ind w:left="720"/>
        <w:jc w:val="both"/>
        <w:rPr>
          <w:sz w:val="28"/>
          <w:szCs w:val="28"/>
        </w:rPr>
      </w:pPr>
      <w:r w:rsidRPr="00201A2A">
        <w:rPr>
          <w:sz w:val="28"/>
          <w:szCs w:val="28"/>
        </w:rPr>
        <w:t xml:space="preserve">- оценка за проведение. </w:t>
      </w:r>
    </w:p>
    <w:sectPr w:rsidR="00EA3118" w:rsidRPr="00201A2A" w:rsidSect="00EA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4C9"/>
    <w:multiLevelType w:val="hybridMultilevel"/>
    <w:tmpl w:val="20780BFC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5196E"/>
    <w:multiLevelType w:val="hybridMultilevel"/>
    <w:tmpl w:val="0E46E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63420"/>
    <w:multiLevelType w:val="hybridMultilevel"/>
    <w:tmpl w:val="55C6F6C2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92D10"/>
    <w:multiLevelType w:val="hybridMultilevel"/>
    <w:tmpl w:val="020CCD4E"/>
    <w:lvl w:ilvl="0" w:tplc="CEB69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6C"/>
    <w:rsid w:val="00201A2A"/>
    <w:rsid w:val="003468C1"/>
    <w:rsid w:val="004C5616"/>
    <w:rsid w:val="00756912"/>
    <w:rsid w:val="007D2D6B"/>
    <w:rsid w:val="00871E99"/>
    <w:rsid w:val="0090735F"/>
    <w:rsid w:val="00951868"/>
    <w:rsid w:val="00966EF3"/>
    <w:rsid w:val="00AA086C"/>
    <w:rsid w:val="00E430E3"/>
    <w:rsid w:val="00E974EF"/>
    <w:rsid w:val="00EA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6EF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86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6EF3"/>
    <w:rPr>
      <w:rFonts w:eastAsia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966EF3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66EF3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Елена</cp:lastModifiedBy>
  <cp:revision>2</cp:revision>
  <dcterms:created xsi:type="dcterms:W3CDTF">2015-09-08T06:12:00Z</dcterms:created>
  <dcterms:modified xsi:type="dcterms:W3CDTF">2015-09-08T06:12:00Z</dcterms:modified>
</cp:coreProperties>
</file>